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290" w:rsidRDefault="00A84290" w:rsidP="00A84290">
      <w:pPr>
        <w:rPr>
          <w:rFonts w:ascii="Georgia" w:hAnsi="Georgia"/>
          <w:b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F71AF9" wp14:editId="16D287D8">
            <wp:extent cx="2423160" cy="914400"/>
            <wp:effectExtent l="0" t="0" r="0" b="0"/>
            <wp:docPr id="1" name="Picture 1" descr="C:\Users\user\Documents\2018 Safe Georgia\GCSC green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ocuments\2018 Safe Georgia\GCSC green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B8" w:rsidRPr="00A84290" w:rsidRDefault="00181E24">
      <w:pPr>
        <w:rPr>
          <w:rFonts w:ascii="Georgia" w:hAnsi="Georgia"/>
          <w:b/>
          <w:sz w:val="28"/>
          <w:szCs w:val="28"/>
        </w:rPr>
      </w:pPr>
      <w:r w:rsidRPr="00A84290">
        <w:rPr>
          <w:rFonts w:ascii="Georgia" w:hAnsi="Georgia"/>
          <w:b/>
          <w:sz w:val="28"/>
          <w:szCs w:val="28"/>
        </w:rPr>
        <w:t>Stop the Epidemic of Gun Violence</w:t>
      </w:r>
    </w:p>
    <w:p w:rsidR="00A84290" w:rsidRPr="004843E5" w:rsidRDefault="00A84290" w:rsidP="00A84290">
      <w:pPr>
        <w:rPr>
          <w:rFonts w:ascii="Georgia" w:hAnsi="Georgia"/>
          <w:sz w:val="20"/>
          <w:szCs w:val="20"/>
        </w:rPr>
      </w:pPr>
      <w:r w:rsidRPr="004843E5">
        <w:rPr>
          <w:rFonts w:ascii="Georgia" w:hAnsi="Georgia"/>
          <w:sz w:val="20"/>
          <w:szCs w:val="20"/>
        </w:rPr>
        <w:t>August 6, 2019</w:t>
      </w:r>
    </w:p>
    <w:p w:rsidR="00EA30B8" w:rsidRPr="004843E5" w:rsidRDefault="00EA30B8">
      <w:pPr>
        <w:rPr>
          <w:rFonts w:ascii="Georgia" w:hAnsi="Georgia"/>
        </w:rPr>
      </w:pPr>
    </w:p>
    <w:p w:rsidR="00762A1E" w:rsidRPr="00F62E9E" w:rsidRDefault="00E73E6E" w:rsidP="002951B1">
      <w:p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Outrage over the</w:t>
      </w:r>
      <w:r w:rsidR="00EA30B8" w:rsidRPr="00F62E9E">
        <w:rPr>
          <w:rFonts w:ascii="Georgia" w:hAnsi="Georgia"/>
          <w:color w:val="000000" w:themeColor="text1"/>
        </w:rPr>
        <w:t xml:space="preserve"> epidemic of gun violence sweeping the US</w:t>
      </w:r>
      <w:r>
        <w:rPr>
          <w:rFonts w:ascii="Georgia" w:hAnsi="Georgia"/>
          <w:color w:val="000000" w:themeColor="text1"/>
        </w:rPr>
        <w:t>A</w:t>
      </w:r>
      <w:r w:rsidR="00EA30B8" w:rsidRPr="00F62E9E">
        <w:rPr>
          <w:rFonts w:ascii="Georgia" w:hAnsi="Georgia"/>
          <w:color w:val="000000" w:themeColor="text1"/>
        </w:rPr>
        <w:t xml:space="preserve"> flared to a fever pitch in El Paso, TX, and Dayton, OH, this past weekend with 31 people killed and as many as 50 injured</w:t>
      </w:r>
      <w:r w:rsidR="001053EA" w:rsidRPr="00F62E9E">
        <w:rPr>
          <w:rFonts w:ascii="Georgia" w:hAnsi="Georgia"/>
          <w:color w:val="000000" w:themeColor="text1"/>
        </w:rPr>
        <w:t xml:space="preserve"> in two mass shootings</w:t>
      </w:r>
      <w:r w:rsidR="00EA30B8" w:rsidRPr="00F62E9E">
        <w:rPr>
          <w:rFonts w:ascii="Georgia" w:hAnsi="Georgia"/>
          <w:color w:val="000000" w:themeColor="text1"/>
        </w:rPr>
        <w:t xml:space="preserve">. </w:t>
      </w:r>
      <w:r w:rsidR="00762A1E" w:rsidRPr="00F62E9E">
        <w:rPr>
          <w:rFonts w:ascii="Georgia" w:hAnsi="Georgia"/>
          <w:color w:val="000000" w:themeColor="text1"/>
        </w:rPr>
        <w:t xml:space="preserve">As members of the Georgia Coalition for Safe Communities, we believe gun violence is a public health crisis, and it is long-past due for state and federal legislation to address it. </w:t>
      </w:r>
    </w:p>
    <w:p w:rsidR="00762A1E" w:rsidRPr="00F62E9E" w:rsidRDefault="00762A1E" w:rsidP="002951B1">
      <w:pPr>
        <w:rPr>
          <w:rFonts w:ascii="Georgia" w:hAnsi="Georgia"/>
          <w:color w:val="000000" w:themeColor="text1"/>
        </w:rPr>
      </w:pPr>
    </w:p>
    <w:p w:rsidR="001053EA" w:rsidRPr="00F62E9E" w:rsidRDefault="001053EA" w:rsidP="002951B1">
      <w:pPr>
        <w:rPr>
          <w:rFonts w:ascii="Georgia" w:hAnsi="Georgia"/>
          <w:color w:val="000000" w:themeColor="text1"/>
        </w:rPr>
      </w:pPr>
      <w:r w:rsidRPr="00F62E9E">
        <w:rPr>
          <w:rFonts w:ascii="Georgia" w:hAnsi="Georgia"/>
          <w:color w:val="000000" w:themeColor="text1"/>
        </w:rPr>
        <w:t xml:space="preserve">The Georgia Coalition for Safe Communities </w:t>
      </w:r>
      <w:r w:rsidR="00181E24" w:rsidRPr="00F62E9E">
        <w:rPr>
          <w:rFonts w:ascii="Georgia" w:hAnsi="Georgia"/>
          <w:color w:val="000000" w:themeColor="text1"/>
        </w:rPr>
        <w:t xml:space="preserve">(GCSC) </w:t>
      </w:r>
      <w:r w:rsidRPr="00F62E9E">
        <w:rPr>
          <w:rFonts w:ascii="Georgia" w:hAnsi="Georgia"/>
          <w:color w:val="000000" w:themeColor="text1"/>
        </w:rPr>
        <w:t xml:space="preserve">was formed to advocate for federal, state and private funding to support </w:t>
      </w:r>
      <w:r w:rsidRPr="00F62E9E">
        <w:rPr>
          <w:rFonts w:ascii="Georgia" w:hAnsi="Georgia"/>
          <w:bCs/>
          <w:color w:val="000000" w:themeColor="text1"/>
        </w:rPr>
        <w:t xml:space="preserve">gun violence research. Because of the complexities of gun violence and </w:t>
      </w:r>
      <w:r w:rsidR="00FC768F" w:rsidRPr="00F62E9E">
        <w:rPr>
          <w:rFonts w:ascii="Georgia" w:hAnsi="Georgia"/>
          <w:bCs/>
          <w:color w:val="000000" w:themeColor="text1"/>
        </w:rPr>
        <w:t>its many manifestations, we call for</w:t>
      </w:r>
      <w:r w:rsidRPr="00F62E9E">
        <w:rPr>
          <w:rFonts w:ascii="Georgia" w:hAnsi="Georgia"/>
          <w:bCs/>
          <w:color w:val="000000" w:themeColor="text1"/>
        </w:rPr>
        <w:t xml:space="preserve"> comprehensive research </w:t>
      </w:r>
      <w:r w:rsidRPr="00F62E9E">
        <w:rPr>
          <w:rFonts w:ascii="Georgia" w:hAnsi="Georgia"/>
          <w:color w:val="000000" w:themeColor="text1"/>
        </w:rPr>
        <w:t>to understand the overall patterns of gun violence</w:t>
      </w:r>
      <w:r w:rsidR="00FC768F" w:rsidRPr="00F62E9E">
        <w:rPr>
          <w:rFonts w:ascii="Georgia" w:hAnsi="Georgia"/>
          <w:color w:val="000000" w:themeColor="text1"/>
        </w:rPr>
        <w:t xml:space="preserve"> in Georgia</w:t>
      </w:r>
      <w:r w:rsidRPr="00F62E9E">
        <w:rPr>
          <w:rFonts w:ascii="Georgia" w:hAnsi="Georgia"/>
          <w:color w:val="000000" w:themeColor="text1"/>
        </w:rPr>
        <w:t>, how our communities are affected by it and identify those most at risk.</w:t>
      </w:r>
      <w:r w:rsidR="00181E24" w:rsidRPr="00F62E9E">
        <w:rPr>
          <w:rFonts w:ascii="Georgia" w:hAnsi="Georgia"/>
          <w:color w:val="000000" w:themeColor="text1"/>
        </w:rPr>
        <w:t xml:space="preserve"> </w:t>
      </w:r>
    </w:p>
    <w:p w:rsidR="00762A1E" w:rsidRPr="00F62E9E" w:rsidRDefault="00762A1E" w:rsidP="002951B1">
      <w:pPr>
        <w:rPr>
          <w:rFonts w:ascii="Georgia" w:hAnsi="Georgia"/>
          <w:color w:val="000000" w:themeColor="text1"/>
        </w:rPr>
      </w:pPr>
    </w:p>
    <w:p w:rsidR="00762A1E" w:rsidRPr="00F62E9E" w:rsidRDefault="00762A1E" w:rsidP="002951B1">
      <w:pPr>
        <w:rPr>
          <w:rFonts w:ascii="Georgia" w:hAnsi="Georgia"/>
          <w:color w:val="000000" w:themeColor="text1"/>
        </w:rPr>
      </w:pPr>
      <w:r w:rsidRPr="00F62E9E">
        <w:rPr>
          <w:rFonts w:ascii="Georgia" w:hAnsi="Georgia"/>
          <w:color w:val="000000" w:themeColor="text1"/>
        </w:rPr>
        <w:t>In the meantime, our federal lawmakers can immediately adopt common sense legislation requiring background checks on all gun sales and banning assault style weapons.</w:t>
      </w:r>
    </w:p>
    <w:p w:rsidR="00181E24" w:rsidRPr="00F62E9E" w:rsidRDefault="001F2EF0" w:rsidP="002951B1">
      <w:pPr>
        <w:rPr>
          <w:rFonts w:ascii="Georgia" w:hAnsi="Georgia"/>
          <w:color w:val="000000" w:themeColor="text1"/>
        </w:rPr>
      </w:pPr>
      <w:r w:rsidRPr="00F62E9E">
        <w:rPr>
          <w:rFonts w:ascii="Georgia" w:hAnsi="Georgia"/>
          <w:color w:val="000000" w:themeColor="text1"/>
        </w:rPr>
        <w:t>Additionally, Georgia lawmakers have an opportunity to revisit current legislative positions.</w:t>
      </w:r>
    </w:p>
    <w:p w:rsidR="001F2EF0" w:rsidRPr="00F62E9E" w:rsidRDefault="001F2EF0" w:rsidP="002951B1">
      <w:pPr>
        <w:rPr>
          <w:rFonts w:ascii="Georgia" w:hAnsi="Georgia"/>
          <w:color w:val="000000" w:themeColor="text1"/>
        </w:rPr>
      </w:pPr>
    </w:p>
    <w:p w:rsidR="00181E24" w:rsidRPr="00F62E9E" w:rsidRDefault="00181E24" w:rsidP="002951B1">
      <w:pPr>
        <w:rPr>
          <w:rFonts w:ascii="Georgia" w:hAnsi="Georgia"/>
          <w:color w:val="000000" w:themeColor="text1"/>
        </w:rPr>
      </w:pPr>
      <w:r w:rsidRPr="00F62E9E">
        <w:rPr>
          <w:rFonts w:ascii="Georgia" w:hAnsi="Georgia"/>
          <w:color w:val="000000" w:themeColor="text1"/>
        </w:rPr>
        <w:t xml:space="preserve">GCSC </w:t>
      </w:r>
      <w:r w:rsidR="00FC768F" w:rsidRPr="00F62E9E">
        <w:rPr>
          <w:rFonts w:ascii="Georgia" w:hAnsi="Georgia"/>
          <w:color w:val="000000" w:themeColor="text1"/>
        </w:rPr>
        <w:t>is advocating</w:t>
      </w:r>
      <w:r w:rsidRPr="00F62E9E">
        <w:rPr>
          <w:rFonts w:ascii="Georgia" w:hAnsi="Georgia"/>
          <w:color w:val="000000" w:themeColor="text1"/>
        </w:rPr>
        <w:t xml:space="preserve"> for funding to study gun violence in Georgia as a way of adopting comprehensive, long-term solutions to end the epidemic in our state. For example, Georgia</w:t>
      </w:r>
      <w:r w:rsidR="00A84290" w:rsidRPr="00F62E9E">
        <w:rPr>
          <w:rFonts w:ascii="Georgia" w:hAnsi="Georgia"/>
          <w:color w:val="000000" w:themeColor="text1"/>
        </w:rPr>
        <w:t xml:space="preserve"> </w:t>
      </w:r>
      <w:r w:rsidRPr="00F62E9E">
        <w:rPr>
          <w:rFonts w:ascii="Georgia" w:hAnsi="Georgia"/>
          <w:color w:val="000000" w:themeColor="text1"/>
        </w:rPr>
        <w:t>ranks 18th among US states for gun-related deaths and 11th for gun-related murders. Firearms caused 71% of recorded domestic violence fatalities in 2016, and of the m</w:t>
      </w:r>
      <w:r w:rsidRPr="00F62E9E">
        <w:rPr>
          <w:rFonts w:ascii="Georgia" w:hAnsi="Georgia"/>
          <w:color w:val="000000" w:themeColor="text1"/>
          <w:shd w:val="clear" w:color="auto" w:fill="FFFFFF"/>
        </w:rPr>
        <w:t>ore than </w:t>
      </w:r>
      <w:hyperlink r:id="rId8" w:history="1">
        <w:r w:rsidRPr="00F62E9E">
          <w:rPr>
            <w:rFonts w:ascii="Georgia" w:hAnsi="Georgia"/>
            <w:color w:val="000000" w:themeColor="text1"/>
            <w:shd w:val="clear" w:color="auto" w:fill="FFFFFF"/>
          </w:rPr>
          <w:t xml:space="preserve">1,200 gun </w:t>
        </w:r>
      </w:hyperlink>
      <w:r w:rsidRPr="00F62E9E">
        <w:rPr>
          <w:rFonts w:ascii="Georgia" w:hAnsi="Georgia"/>
          <w:color w:val="000000" w:themeColor="text1"/>
          <w:shd w:val="clear" w:color="auto" w:fill="FFFFFF"/>
        </w:rPr>
        <w:t>deaths per year, nearly two-thirds are suicides.</w:t>
      </w:r>
      <w:r w:rsidR="001F2EF0" w:rsidRPr="00F62E9E">
        <w:rPr>
          <w:rFonts w:ascii="Georgia" w:hAnsi="Georgia"/>
          <w:color w:val="000000" w:themeColor="text1"/>
        </w:rPr>
        <w:t xml:space="preserve"> </w:t>
      </w:r>
      <w:hyperlink r:id="rId9" w:history="1">
        <w:r w:rsidR="00344094" w:rsidRPr="00A9622F">
          <w:rPr>
            <w:rStyle w:val="Hyperlink"/>
            <w:rFonts w:ascii="Georgia" w:hAnsi="Georgia"/>
          </w:rPr>
          <w:t>http://specialprojects.myajc.com/point-one-three-seconds/</w:t>
        </w:r>
      </w:hyperlink>
      <w:r w:rsidR="00344094">
        <w:rPr>
          <w:rFonts w:ascii="Georgia" w:hAnsi="Georgia"/>
          <w:color w:val="000000" w:themeColor="text1"/>
        </w:rPr>
        <w:t xml:space="preserve"> </w:t>
      </w:r>
      <w:r w:rsidR="00C651A3">
        <w:rPr>
          <w:rFonts w:ascii="Georgia" w:hAnsi="Georgia"/>
          <w:color w:val="000000" w:themeColor="text1"/>
        </w:rPr>
        <w:t>.</w:t>
      </w:r>
    </w:p>
    <w:p w:rsidR="00181E24" w:rsidRPr="00F62E9E" w:rsidRDefault="00181E24" w:rsidP="002951B1">
      <w:pPr>
        <w:rPr>
          <w:rFonts w:ascii="Georgia" w:hAnsi="Georgia"/>
          <w:color w:val="000000" w:themeColor="text1"/>
        </w:rPr>
      </w:pPr>
    </w:p>
    <w:p w:rsidR="00C452D9" w:rsidRPr="00F62E9E" w:rsidRDefault="00181E24" w:rsidP="002951B1">
      <w:pPr>
        <w:rPr>
          <w:rFonts w:ascii="Georgia" w:hAnsi="Georgia"/>
          <w:color w:val="000000" w:themeColor="text1"/>
        </w:rPr>
      </w:pPr>
      <w:r w:rsidRPr="00F62E9E">
        <w:rPr>
          <w:rFonts w:ascii="Georgia" w:hAnsi="Georgia"/>
          <w:color w:val="000000" w:themeColor="text1"/>
        </w:rPr>
        <w:t>To</w:t>
      </w:r>
      <w:r w:rsidR="001F2EF0" w:rsidRPr="00F62E9E">
        <w:rPr>
          <w:rFonts w:ascii="Georgia" w:hAnsi="Georgia"/>
          <w:color w:val="000000" w:themeColor="text1"/>
        </w:rPr>
        <w:t xml:space="preserve"> effectively </w:t>
      </w:r>
      <w:r w:rsidRPr="00F62E9E">
        <w:rPr>
          <w:rFonts w:ascii="Georgia" w:hAnsi="Georgia"/>
          <w:color w:val="000000" w:themeColor="text1"/>
        </w:rPr>
        <w:t xml:space="preserve"> shape the policies that will help advance gun violence prevention, o</w:t>
      </w:r>
      <w:r w:rsidR="00C452D9" w:rsidRPr="00F62E9E">
        <w:rPr>
          <w:rFonts w:ascii="Georgia" w:hAnsi="Georgia"/>
          <w:color w:val="000000" w:themeColor="text1"/>
        </w:rPr>
        <w:t xml:space="preserve">ur lawmakers must understand the causes and effects of gun violence by applying </w:t>
      </w:r>
      <w:r w:rsidR="00B723DE" w:rsidRPr="00F62E9E">
        <w:rPr>
          <w:rFonts w:ascii="Georgia" w:hAnsi="Georgia"/>
          <w:color w:val="000000" w:themeColor="text1"/>
        </w:rPr>
        <w:t xml:space="preserve">the same </w:t>
      </w:r>
      <w:r w:rsidR="00C452D9" w:rsidRPr="00F62E9E">
        <w:rPr>
          <w:rFonts w:ascii="Georgia" w:hAnsi="Georgia"/>
          <w:color w:val="000000" w:themeColor="text1"/>
        </w:rPr>
        <w:t xml:space="preserve">public health </w:t>
      </w:r>
      <w:r w:rsidR="00B723DE" w:rsidRPr="00F62E9E">
        <w:rPr>
          <w:rFonts w:ascii="Georgia" w:hAnsi="Georgia"/>
          <w:color w:val="000000" w:themeColor="text1"/>
        </w:rPr>
        <w:t xml:space="preserve">research approach used </w:t>
      </w:r>
      <w:r w:rsidR="00C452D9" w:rsidRPr="00F62E9E">
        <w:rPr>
          <w:rFonts w:ascii="Georgia" w:hAnsi="Georgia"/>
          <w:color w:val="000000" w:themeColor="text1"/>
        </w:rPr>
        <w:t>to study the causes and effect</w:t>
      </w:r>
      <w:r w:rsidR="00B723DE" w:rsidRPr="00F62E9E">
        <w:rPr>
          <w:rFonts w:ascii="Georgia" w:hAnsi="Georgia"/>
          <w:color w:val="000000" w:themeColor="text1"/>
        </w:rPr>
        <w:t xml:space="preserve"> of</w:t>
      </w:r>
      <w:r w:rsidR="00C452D9" w:rsidRPr="00F62E9E">
        <w:rPr>
          <w:rFonts w:ascii="Georgia" w:hAnsi="Georgia"/>
          <w:color w:val="000000" w:themeColor="text1"/>
        </w:rPr>
        <w:t xml:space="preserve"> </w:t>
      </w:r>
      <w:r w:rsidR="00B723DE" w:rsidRPr="00F62E9E">
        <w:rPr>
          <w:rFonts w:ascii="Georgia" w:hAnsi="Georgia"/>
          <w:color w:val="000000" w:themeColor="text1"/>
        </w:rPr>
        <w:t>diseases, such as cancer and HIV, and other forms of violence such as child abuse and sexual violence.</w:t>
      </w:r>
    </w:p>
    <w:p w:rsidR="00C452D9" w:rsidRPr="00F62E9E" w:rsidRDefault="00C452D9" w:rsidP="002951B1">
      <w:pPr>
        <w:rPr>
          <w:rFonts w:ascii="Georgia" w:hAnsi="Georgia"/>
          <w:color w:val="000000" w:themeColor="text1"/>
        </w:rPr>
      </w:pPr>
    </w:p>
    <w:p w:rsidR="00B723DE" w:rsidRPr="00F62E9E" w:rsidRDefault="00C452D9" w:rsidP="002951B1">
      <w:pPr>
        <w:rPr>
          <w:rFonts w:ascii="Georgia" w:hAnsi="Georgia"/>
          <w:color w:val="000000" w:themeColor="text1"/>
        </w:rPr>
      </w:pPr>
      <w:r w:rsidRPr="00F62E9E">
        <w:rPr>
          <w:rFonts w:ascii="Georgia" w:hAnsi="Georgia"/>
          <w:color w:val="000000" w:themeColor="text1"/>
        </w:rPr>
        <w:t xml:space="preserve">Join GCSC in urging Georgia lawmakers to </w:t>
      </w:r>
      <w:r w:rsidR="004455F9" w:rsidRPr="00F62E9E">
        <w:rPr>
          <w:rFonts w:ascii="Georgia" w:hAnsi="Georgia"/>
          <w:color w:val="000000" w:themeColor="text1"/>
        </w:rPr>
        <w:t>protect our communities from gun violence</w:t>
      </w:r>
      <w:r w:rsidR="00B723DE" w:rsidRPr="00F62E9E">
        <w:rPr>
          <w:rFonts w:ascii="Georgia" w:hAnsi="Georgia"/>
          <w:color w:val="000000" w:themeColor="text1"/>
        </w:rPr>
        <w:t xml:space="preserve"> by studying ways to prevent it. There is no such thing as senseless gun violence.</w:t>
      </w:r>
      <w:r w:rsidR="004843E5" w:rsidRPr="00F62E9E">
        <w:rPr>
          <w:rFonts w:ascii="Georgia" w:hAnsi="Georgia"/>
          <w:color w:val="000000" w:themeColor="text1"/>
        </w:rPr>
        <w:t xml:space="preserve"> What is senseless is ignoring our responsibility to prevent it.</w:t>
      </w:r>
      <w:r w:rsidR="004843E5" w:rsidRPr="00F62E9E">
        <w:rPr>
          <w:rFonts w:ascii="Georgia" w:hAnsi="Georgia"/>
          <w:color w:val="000000" w:themeColor="text1"/>
        </w:rPr>
        <w:br/>
      </w:r>
    </w:p>
    <w:p w:rsidR="00C452D9" w:rsidRPr="004843E5" w:rsidRDefault="007A5FEB" w:rsidP="00A84290">
      <w:pPr>
        <w:rPr>
          <w:rFonts w:ascii="Georgia" w:hAnsi="Georgia"/>
        </w:rPr>
      </w:pPr>
      <w:hyperlink r:id="rId10" w:history="1">
        <w:r w:rsidR="00105E0F" w:rsidRPr="00A9622F">
          <w:rPr>
            <w:rStyle w:val="Hyperlink"/>
            <w:rFonts w:ascii="Georgia" w:hAnsi="Georgia"/>
          </w:rPr>
          <w:t>http://www.advocatesforresponsiblecare.org/arxc-news/2019/08/06/stop-epidemic-gun-violence</w:t>
        </w:r>
      </w:hyperlink>
      <w:r w:rsidR="00105E0F">
        <w:rPr>
          <w:rFonts w:ascii="Georgia" w:hAnsi="Georgia"/>
        </w:rPr>
        <w:t xml:space="preserve"> </w:t>
      </w:r>
    </w:p>
    <w:p w:rsidR="002951B1" w:rsidRDefault="002951B1" w:rsidP="00105E0F">
      <w:pPr>
        <w:jc w:val="center"/>
        <w:rPr>
          <w:rFonts w:ascii="Georgia" w:hAnsi="Georgia"/>
        </w:rPr>
      </w:pPr>
    </w:p>
    <w:p w:rsidR="00181E24" w:rsidRPr="004843E5" w:rsidRDefault="00105E0F" w:rsidP="00105E0F">
      <w:pPr>
        <w:jc w:val="center"/>
        <w:rPr>
          <w:rFonts w:ascii="Georgia" w:hAnsi="Georgia"/>
        </w:rPr>
      </w:pPr>
      <w:r>
        <w:rPr>
          <w:rFonts w:ascii="Georgia" w:hAnsi="Georgia"/>
        </w:rPr>
        <w:t>###</w:t>
      </w:r>
    </w:p>
    <w:sectPr w:rsidR="00181E24" w:rsidRPr="004843E5" w:rsidSect="002951B1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FEB" w:rsidRDefault="007A5FEB" w:rsidP="00181E24">
      <w:r>
        <w:separator/>
      </w:r>
    </w:p>
  </w:endnote>
  <w:endnote w:type="continuationSeparator" w:id="0">
    <w:p w:rsidR="007A5FEB" w:rsidRDefault="007A5FEB" w:rsidP="0018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FEB" w:rsidRDefault="007A5FEB" w:rsidP="00181E24">
      <w:r>
        <w:separator/>
      </w:r>
    </w:p>
  </w:footnote>
  <w:footnote w:type="continuationSeparator" w:id="0">
    <w:p w:rsidR="007A5FEB" w:rsidRDefault="007A5FEB" w:rsidP="0018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64634"/>
    <w:multiLevelType w:val="hybridMultilevel"/>
    <w:tmpl w:val="FDDC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B8"/>
    <w:rsid w:val="00072C25"/>
    <w:rsid w:val="001053EA"/>
    <w:rsid w:val="00105E0F"/>
    <w:rsid w:val="00131682"/>
    <w:rsid w:val="00143F56"/>
    <w:rsid w:val="00181E24"/>
    <w:rsid w:val="001F2EF0"/>
    <w:rsid w:val="002951B1"/>
    <w:rsid w:val="002D6291"/>
    <w:rsid w:val="00344094"/>
    <w:rsid w:val="004455F9"/>
    <w:rsid w:val="00445BB8"/>
    <w:rsid w:val="004843E5"/>
    <w:rsid w:val="00491793"/>
    <w:rsid w:val="004B512E"/>
    <w:rsid w:val="006A12E7"/>
    <w:rsid w:val="00755A42"/>
    <w:rsid w:val="00762A1E"/>
    <w:rsid w:val="007A5FEB"/>
    <w:rsid w:val="00897162"/>
    <w:rsid w:val="00897952"/>
    <w:rsid w:val="00962517"/>
    <w:rsid w:val="009D601B"/>
    <w:rsid w:val="00A84290"/>
    <w:rsid w:val="00B723DE"/>
    <w:rsid w:val="00BA6D2B"/>
    <w:rsid w:val="00C16A3A"/>
    <w:rsid w:val="00C452D9"/>
    <w:rsid w:val="00C651A3"/>
    <w:rsid w:val="00CF0EC9"/>
    <w:rsid w:val="00DC55F0"/>
    <w:rsid w:val="00E73E6E"/>
    <w:rsid w:val="00EA30B8"/>
    <w:rsid w:val="00F61C0F"/>
    <w:rsid w:val="00F62E9E"/>
    <w:rsid w:val="00FB716C"/>
    <w:rsid w:val="00FC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A64C1-A44F-6A44-8D28-1169557A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5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1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1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1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1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1E2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E2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1E24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1E24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1E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ialprojects.myajc.com/point-one-three-second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dvocatesforresponsiblecare.org/arxc-news/2019/08/06/stop-epidemic-gun-viol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cialprojects.myajc.com/point-one-three-secon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Craig;&amp; DLG</dc:creator>
  <cp:lastModifiedBy>Beth Dozier</cp:lastModifiedBy>
  <cp:revision>2</cp:revision>
  <cp:lastPrinted>2019-08-09T20:08:00Z</cp:lastPrinted>
  <dcterms:created xsi:type="dcterms:W3CDTF">2019-10-16T14:07:00Z</dcterms:created>
  <dcterms:modified xsi:type="dcterms:W3CDTF">2019-10-16T14:07:00Z</dcterms:modified>
</cp:coreProperties>
</file>